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E500D" w14:textId="77777777" w:rsidR="000C3E92" w:rsidRDefault="00000000">
      <w:pPr>
        <w:spacing w:after="80"/>
        <w:jc w:val="center"/>
      </w:pPr>
      <w:r>
        <w:rPr>
          <w:b/>
          <w:bCs/>
          <w:color w:val="365A82"/>
          <w:sz w:val="40"/>
          <w:szCs w:val="40"/>
        </w:rPr>
        <w:t>MIND &amp; BOXING</w:t>
      </w:r>
    </w:p>
    <w:p w14:paraId="17A1CD6E" w14:textId="77777777" w:rsidR="000C3E92" w:rsidRDefault="00000000">
      <w:pPr>
        <w:spacing w:after="60"/>
        <w:jc w:val="center"/>
      </w:pPr>
      <w:r>
        <w:rPr>
          <w:color w:val="888888"/>
          <w:sz w:val="20"/>
          <w:szCs w:val="20"/>
        </w:rPr>
        <w:t>www.mindandboxing.nl</w:t>
      </w:r>
    </w:p>
    <w:p w14:paraId="3552AC1C" w14:textId="77777777" w:rsidR="000C3E92" w:rsidRDefault="00000000">
      <w:pPr>
        <w:pBdr>
          <w:bottom w:val="single" w:sz="8" w:space="1" w:color="DB854F"/>
        </w:pBdr>
        <w:spacing w:after="400"/>
        <w:jc w:val="center"/>
      </w:pPr>
      <w:r>
        <w:rPr>
          <w:b/>
          <w:bCs/>
          <w:color w:val="DB854F"/>
          <w:sz w:val="32"/>
          <w:szCs w:val="32"/>
        </w:rPr>
        <w:t>Algemene Voorwaarden</w:t>
      </w:r>
    </w:p>
    <w:p w14:paraId="3FA17C06" w14:textId="77777777" w:rsidR="000C3E92" w:rsidRDefault="00000000">
      <w:pPr>
        <w:pStyle w:val="Kop1"/>
      </w:pPr>
      <w:r>
        <w:t>Artikel 1 – Definities</w:t>
      </w:r>
    </w:p>
    <w:p w14:paraId="311FC174" w14:textId="77777777" w:rsidR="000C3E92" w:rsidRDefault="00000000">
      <w:pPr>
        <w:spacing w:after="100"/>
      </w:pPr>
      <w:r>
        <w:t>In deze algemene voorwaarden wordt verstaan onder:</w:t>
      </w:r>
    </w:p>
    <w:p w14:paraId="2A4D5FBA" w14:textId="77777777" w:rsidR="000C3E92" w:rsidRDefault="00000000">
      <w:pPr>
        <w:pStyle w:val="Lijstalinea"/>
        <w:numPr>
          <w:ilvl w:val="0"/>
          <w:numId w:val="2"/>
        </w:numPr>
        <w:spacing w:before="40" w:after="40"/>
      </w:pPr>
      <w:r>
        <w:t>Mind &amp; Boxing: de eenmanszaak van de eigenaar, gevestigd in Nederland, ingeschreven bij de Kamer van Koophandel onder nummer 72566345, die bokslessen, kickbokslessen, therapeutisch boksen, boksclinics en weerbaarheidscursussen aanbiedt.</w:t>
      </w:r>
    </w:p>
    <w:p w14:paraId="755E1B37" w14:textId="77777777" w:rsidR="000C3E92" w:rsidRDefault="00000000">
      <w:pPr>
        <w:pStyle w:val="Lijstalinea"/>
        <w:numPr>
          <w:ilvl w:val="0"/>
          <w:numId w:val="2"/>
        </w:numPr>
        <w:spacing w:before="40" w:after="40"/>
      </w:pPr>
      <w:r>
        <w:t>Deelnemer: de natuurlijke persoon die deelneemt aan één of meer diensten van Mind &amp; Boxing.</w:t>
      </w:r>
    </w:p>
    <w:p w14:paraId="3646F31C" w14:textId="77777777" w:rsidR="000C3E92" w:rsidRDefault="00000000">
      <w:pPr>
        <w:pStyle w:val="Lijstalinea"/>
        <w:numPr>
          <w:ilvl w:val="0"/>
          <w:numId w:val="2"/>
        </w:numPr>
        <w:spacing w:before="40" w:after="40"/>
      </w:pPr>
      <w:r>
        <w:t>Dienst: alle door Mind &amp; Boxing aangeboden activiteiten, waaronder bokslessen, kickbokslessen, therapeutisch boksen, boksclinics en weerbaarheidscursussen.</w:t>
      </w:r>
    </w:p>
    <w:p w14:paraId="5AE942D3" w14:textId="77777777" w:rsidR="000C3E92" w:rsidRDefault="00000000">
      <w:pPr>
        <w:pStyle w:val="Lijstalinea"/>
        <w:numPr>
          <w:ilvl w:val="0"/>
          <w:numId w:val="2"/>
        </w:numPr>
        <w:spacing w:before="40" w:after="40"/>
      </w:pPr>
      <w:r>
        <w:t>Overeenkomst: de afspraak tussen Mind &amp; Boxing en de deelnemer over het afnemen van een dienst.</w:t>
      </w:r>
    </w:p>
    <w:p w14:paraId="41B587B2" w14:textId="77777777" w:rsidR="000C3E92" w:rsidRDefault="00000000">
      <w:pPr>
        <w:pStyle w:val="Lijstalinea"/>
        <w:numPr>
          <w:ilvl w:val="0"/>
          <w:numId w:val="2"/>
        </w:numPr>
        <w:spacing w:before="40" w:after="40"/>
      </w:pPr>
      <w:r>
        <w:t>Sessie: een individuele les, training, clinic of cursusbijeenkomst.</w:t>
      </w:r>
    </w:p>
    <w:p w14:paraId="6C2398D8" w14:textId="77777777" w:rsidR="000C3E92" w:rsidRDefault="00000000">
      <w:pPr>
        <w:pStyle w:val="Kop1"/>
      </w:pPr>
      <w:r>
        <w:t>Artikel 2 – Toepasselijkheid</w:t>
      </w:r>
    </w:p>
    <w:p w14:paraId="2CAB86DD" w14:textId="77777777" w:rsidR="000C3E92" w:rsidRDefault="00000000">
      <w:pPr>
        <w:pStyle w:val="Lijstalinea"/>
        <w:numPr>
          <w:ilvl w:val="0"/>
          <w:numId w:val="2"/>
        </w:numPr>
        <w:spacing w:before="40" w:after="40"/>
      </w:pPr>
      <w:r>
        <w:t>Deze algemene voorwaarden zijn van toepassing op alle aanbiedingen, overeenkomsten en diensten van Mind &amp; Boxing.</w:t>
      </w:r>
    </w:p>
    <w:p w14:paraId="4B619172" w14:textId="77777777" w:rsidR="000C3E92" w:rsidRDefault="00000000">
      <w:pPr>
        <w:pStyle w:val="Lijstalinea"/>
        <w:numPr>
          <w:ilvl w:val="0"/>
          <w:numId w:val="2"/>
        </w:numPr>
        <w:spacing w:before="40" w:after="40"/>
      </w:pPr>
      <w:r>
        <w:t>Door inschrijving of deelname aan een dienst van Mind &amp; Boxing aanvaardt de deelnemer deze algemene voorwaarden.</w:t>
      </w:r>
    </w:p>
    <w:p w14:paraId="79158EFD" w14:textId="77777777" w:rsidR="000C3E92" w:rsidRDefault="00000000">
      <w:pPr>
        <w:pStyle w:val="Lijstalinea"/>
        <w:numPr>
          <w:ilvl w:val="0"/>
          <w:numId w:val="2"/>
        </w:numPr>
        <w:spacing w:before="40" w:after="40"/>
      </w:pPr>
      <w:r>
        <w:t>Afwijkingen van deze voorwaarden zijn uitsluitend geldig indien schriftelijk overeengekomen.</w:t>
      </w:r>
    </w:p>
    <w:p w14:paraId="4B1B722D" w14:textId="77777777" w:rsidR="000C3E92" w:rsidRDefault="00000000">
      <w:pPr>
        <w:pStyle w:val="Kop1"/>
      </w:pPr>
      <w:r>
        <w:t>Artikel 3 – Diensten</w:t>
      </w:r>
    </w:p>
    <w:p w14:paraId="76F80255" w14:textId="77777777" w:rsidR="000C3E92" w:rsidRDefault="00000000">
      <w:pPr>
        <w:spacing w:after="80"/>
      </w:pPr>
      <w:r>
        <w:t>Mind &amp; Boxing biedt de volgende diensten aan:</w:t>
      </w:r>
    </w:p>
    <w:p w14:paraId="237E7CDA" w14:textId="77777777" w:rsidR="000C3E92" w:rsidRDefault="00000000">
      <w:pPr>
        <w:pStyle w:val="Kop2"/>
      </w:pPr>
      <w:r>
        <w:t>3.1 Bokslessen en kickbokslessen</w:t>
      </w:r>
    </w:p>
    <w:p w14:paraId="46888858" w14:textId="77777777" w:rsidR="000C3E92" w:rsidRDefault="00000000">
      <w:pPr>
        <w:spacing w:after="100"/>
      </w:pPr>
      <w:r>
        <w:t>Groeps- en individuele lessen gericht op techniek, conditie en kracht. Geschikt voor alle niveaus, van beginner tot gevorderd.</w:t>
      </w:r>
    </w:p>
    <w:p w14:paraId="7EE366F1" w14:textId="77777777" w:rsidR="000C3E92" w:rsidRDefault="00000000">
      <w:pPr>
        <w:pStyle w:val="Kop2"/>
      </w:pPr>
      <w:r>
        <w:t>3.2 Therapeutisch boksen</w:t>
      </w:r>
    </w:p>
    <w:p w14:paraId="74F1169F" w14:textId="77777777" w:rsidR="000C3E92" w:rsidRDefault="00000000">
      <w:pPr>
        <w:spacing w:after="100"/>
      </w:pPr>
      <w:r>
        <w:t>Een combinatie van beweging en mentale coaching waarbij boksen wordt ingezet als therapeutisch middel ter ondersteuning van het welzijn van de deelnemer. Therapeutisch boksen is geen vervanging van professionele medische of psychologische hulp.</w:t>
      </w:r>
    </w:p>
    <w:p w14:paraId="5FFDC154" w14:textId="77777777" w:rsidR="000C3E92" w:rsidRDefault="00000000">
      <w:pPr>
        <w:pStyle w:val="Kop2"/>
      </w:pPr>
      <w:r>
        <w:t>3.3 Boksclinics</w:t>
      </w:r>
    </w:p>
    <w:p w14:paraId="24EE9F31" w14:textId="77777777" w:rsidR="000C3E92" w:rsidRDefault="00000000">
      <w:pPr>
        <w:spacing w:after="100"/>
      </w:pPr>
      <w:r>
        <w:t>Eenmalige of kortlopende clinics voor groepen, bedrijven of evenementen. Inhoud en duur worden in overleg bepaald.</w:t>
      </w:r>
    </w:p>
    <w:p w14:paraId="715DCEF3" w14:textId="77777777" w:rsidR="000C3E92" w:rsidRDefault="00000000">
      <w:pPr>
        <w:pStyle w:val="Kop2"/>
      </w:pPr>
      <w:r>
        <w:t>3.4 Weerbaarheidscursussen</w:t>
      </w:r>
    </w:p>
    <w:p w14:paraId="36D92A4D" w14:textId="77777777" w:rsidR="000C3E92" w:rsidRDefault="00000000">
      <w:pPr>
        <w:spacing w:after="100"/>
      </w:pPr>
      <w:r>
        <w:t>Cursussen gericht op het vergroten van mentale en fysieke weerbaarheid, zelfvertrouwen en zelfverdediging.</w:t>
      </w:r>
    </w:p>
    <w:p w14:paraId="4438A6B6" w14:textId="77777777" w:rsidR="000C3E92" w:rsidRDefault="00000000">
      <w:pPr>
        <w:pStyle w:val="Kop1"/>
      </w:pPr>
      <w:r>
        <w:lastRenderedPageBreak/>
        <w:t>Artikel 4 – Inschrijving en Betaling</w:t>
      </w:r>
    </w:p>
    <w:p w14:paraId="4C606CAF" w14:textId="77777777" w:rsidR="000C3E92" w:rsidRDefault="00000000">
      <w:pPr>
        <w:pStyle w:val="Lijstalinea"/>
        <w:numPr>
          <w:ilvl w:val="0"/>
          <w:numId w:val="2"/>
        </w:numPr>
        <w:spacing w:before="40" w:after="40"/>
      </w:pPr>
      <w:r>
        <w:t>Inschrijving voor een dienst vindt plaats via de website, per e-mail of persoonlijk.</w:t>
      </w:r>
    </w:p>
    <w:p w14:paraId="2A3643E0" w14:textId="77777777" w:rsidR="000C3E92" w:rsidRDefault="00000000">
      <w:pPr>
        <w:pStyle w:val="Lijstalinea"/>
        <w:numPr>
          <w:ilvl w:val="0"/>
          <w:numId w:val="2"/>
        </w:numPr>
        <w:spacing w:before="40" w:after="40"/>
      </w:pPr>
      <w:r>
        <w:t>Na inschrijving ontvangt de deelnemer een bevestiging. De overeenkomst is tot stand gekomen op het moment van bevestiging door Mind &amp; Boxing.</w:t>
      </w:r>
    </w:p>
    <w:p w14:paraId="7ED6BB18" w14:textId="77777777" w:rsidR="000C3E92" w:rsidRDefault="00000000">
      <w:pPr>
        <w:pStyle w:val="Lijstalinea"/>
        <w:numPr>
          <w:ilvl w:val="0"/>
          <w:numId w:val="2"/>
        </w:numPr>
        <w:spacing w:before="40" w:after="40"/>
      </w:pPr>
      <w:r>
        <w:t>Tarieven staan vermeld op de website (www.mindandboxing.nl) en kunnen periodiek worden aangepast.</w:t>
      </w:r>
    </w:p>
    <w:p w14:paraId="0ED475F1" w14:textId="77777777" w:rsidR="000C3E92" w:rsidRDefault="00000000">
      <w:pPr>
        <w:pStyle w:val="Lijstalinea"/>
        <w:numPr>
          <w:ilvl w:val="0"/>
          <w:numId w:val="2"/>
        </w:numPr>
        <w:spacing w:before="40" w:after="40"/>
      </w:pPr>
      <w:r>
        <w:t>Betaling dient te geschieden vóór aanvang van de dienst, tenzij anders schriftelijk overeengekomen.</w:t>
      </w:r>
    </w:p>
    <w:p w14:paraId="07BD5986" w14:textId="77777777" w:rsidR="000C3E92" w:rsidRDefault="00000000">
      <w:pPr>
        <w:pStyle w:val="Lijstalinea"/>
        <w:numPr>
          <w:ilvl w:val="0"/>
          <w:numId w:val="2"/>
        </w:numPr>
        <w:spacing w:before="40" w:after="40"/>
      </w:pPr>
      <w:r>
        <w:t>Geaccepteerde betaalmethoden: bankoverschrijving, contante betaling of andere door Mind &amp; Boxing aangegeven methoden.</w:t>
      </w:r>
    </w:p>
    <w:p w14:paraId="06201B49" w14:textId="77777777" w:rsidR="000C3E92" w:rsidRDefault="00000000">
      <w:pPr>
        <w:pStyle w:val="Lijstalinea"/>
        <w:numPr>
          <w:ilvl w:val="0"/>
          <w:numId w:val="2"/>
        </w:numPr>
        <w:spacing w:before="40" w:after="40"/>
      </w:pPr>
      <w:r>
        <w:t>Voor facturen, bijvoorbeeld bij boksclinics of maatwerkopdrachten voor bedrijven, geldt een betalingstermijn van 14 dagen na factuurdatum, tenzij schriftelijk anders overeengekomen.</w:t>
      </w:r>
    </w:p>
    <w:p w14:paraId="18C37C70" w14:textId="77777777" w:rsidR="000C3E92" w:rsidRDefault="00000000">
      <w:pPr>
        <w:pStyle w:val="Lijstalinea"/>
        <w:numPr>
          <w:ilvl w:val="0"/>
          <w:numId w:val="2"/>
        </w:numPr>
        <w:spacing w:before="40" w:after="40"/>
      </w:pPr>
      <w:r>
        <w:t>Bij niet-tijdige betaling is Mind &amp; Boxing gerechtigd de deelnemer de toegang tot de dienst te weigeren.</w:t>
      </w:r>
    </w:p>
    <w:p w14:paraId="1E89A204" w14:textId="58176471" w:rsidR="000C3E92" w:rsidRDefault="00000000">
      <w:pPr>
        <w:pStyle w:val="Lijstalinea"/>
        <w:numPr>
          <w:ilvl w:val="0"/>
          <w:numId w:val="2"/>
        </w:numPr>
        <w:spacing w:before="40" w:after="40"/>
      </w:pPr>
      <w:r>
        <w:t xml:space="preserve">Prijzen zijn </w:t>
      </w:r>
      <w:r w:rsidR="00056A2B">
        <w:t>exclusief</w:t>
      </w:r>
      <w:r>
        <w:t xml:space="preserve"> btw, tenzij anders vermeld.</w:t>
      </w:r>
    </w:p>
    <w:p w14:paraId="21193850" w14:textId="77777777" w:rsidR="000C3E92" w:rsidRDefault="00000000">
      <w:pPr>
        <w:pStyle w:val="Kop1"/>
      </w:pPr>
      <w:r>
        <w:t>Artikel 5 – Annulering en Verzuim</w:t>
      </w:r>
    </w:p>
    <w:p w14:paraId="5F922C21" w14:textId="77777777" w:rsidR="000C3E92" w:rsidRDefault="00000000">
      <w:pPr>
        <w:pStyle w:val="Kop2"/>
      </w:pPr>
      <w:r>
        <w:t>5.1 Annulering door de deelnemer</w:t>
      </w:r>
    </w:p>
    <w:p w14:paraId="05B3CA61" w14:textId="77777777" w:rsidR="000C3E92" w:rsidRDefault="00000000">
      <w:pPr>
        <w:pStyle w:val="Lijstalinea"/>
        <w:numPr>
          <w:ilvl w:val="0"/>
          <w:numId w:val="2"/>
        </w:numPr>
        <w:spacing w:before="40" w:after="40"/>
      </w:pPr>
      <w:r>
        <w:t>Annulering van een individuele sessie dient minimaal 24 uur van tevoren te worden doorgegeven via e-mail of telefoon.</w:t>
      </w:r>
    </w:p>
    <w:p w14:paraId="5D679D4A" w14:textId="77777777" w:rsidR="000C3E92" w:rsidRDefault="00000000">
      <w:pPr>
        <w:pStyle w:val="Lijstalinea"/>
        <w:numPr>
          <w:ilvl w:val="0"/>
          <w:numId w:val="2"/>
        </w:numPr>
        <w:spacing w:before="40" w:after="40"/>
      </w:pPr>
      <w:r>
        <w:t>Bij annulering binnen 24 uur voor aanvang van de sessie wordt de sessie in rekening gebracht of vervalt het recht op inhalen.</w:t>
      </w:r>
    </w:p>
    <w:p w14:paraId="6B0A069B" w14:textId="77777777" w:rsidR="000C3E92" w:rsidRDefault="00000000">
      <w:pPr>
        <w:pStyle w:val="Lijstalinea"/>
        <w:numPr>
          <w:ilvl w:val="0"/>
          <w:numId w:val="2"/>
        </w:numPr>
        <w:spacing w:before="40" w:after="40"/>
      </w:pPr>
      <w:r>
        <w:t>Annulering van een cursus of clinic dient minimaal 7 dagen voor aanvang schriftelijk te worden gemeld. Bij tijdige annulering wordt het betaalde bedrag teruggestort, minus eventuele administratiekosten.</w:t>
      </w:r>
    </w:p>
    <w:p w14:paraId="7AAC69A2" w14:textId="77777777" w:rsidR="000C3E92" w:rsidRDefault="00000000">
      <w:pPr>
        <w:pStyle w:val="Lijstalinea"/>
        <w:numPr>
          <w:ilvl w:val="0"/>
          <w:numId w:val="2"/>
        </w:numPr>
        <w:spacing w:before="40" w:after="40"/>
      </w:pPr>
      <w:r>
        <w:t>Bij annulering binnen 7 dagen voor aanvang van een cursus of clinic is geen restitutie mogelijk, tenzij Mind &amp; Boxing anders besluit.</w:t>
      </w:r>
    </w:p>
    <w:p w14:paraId="435D5979" w14:textId="77777777" w:rsidR="000C3E92" w:rsidRDefault="00000000">
      <w:pPr>
        <w:pStyle w:val="Kop2"/>
      </w:pPr>
      <w:r>
        <w:t>5.2 Annulering door Mind &amp; Boxing</w:t>
      </w:r>
    </w:p>
    <w:p w14:paraId="6F3E46E7" w14:textId="77777777" w:rsidR="000C3E92" w:rsidRDefault="00000000">
      <w:pPr>
        <w:pStyle w:val="Lijstalinea"/>
        <w:numPr>
          <w:ilvl w:val="0"/>
          <w:numId w:val="2"/>
        </w:numPr>
        <w:spacing w:before="40" w:after="40"/>
      </w:pPr>
      <w:r>
        <w:t>Mind &amp; Boxing behoudt zich het recht voor een sessie, clinic of cursus te annuleren bij onvoldoende deelnemers, ziekte van de trainer of andere bijzondere omstandigheden.</w:t>
      </w:r>
    </w:p>
    <w:p w14:paraId="433304DA" w14:textId="77777777" w:rsidR="000C3E92" w:rsidRDefault="00000000">
      <w:pPr>
        <w:pStyle w:val="Lijstalinea"/>
        <w:numPr>
          <w:ilvl w:val="0"/>
          <w:numId w:val="2"/>
        </w:numPr>
        <w:spacing w:before="40" w:after="40"/>
      </w:pPr>
      <w:r>
        <w:t>In geval van annulering door Mind &amp; Boxing wordt de deelnemer zo spoedig mogelijk geïnformeerd en wordt een vervangende datum aangeboden of het betaalde bedrag teruggestort.</w:t>
      </w:r>
    </w:p>
    <w:p w14:paraId="174DFFA1" w14:textId="77777777" w:rsidR="000C3E92" w:rsidRDefault="00000000">
      <w:pPr>
        <w:pStyle w:val="Kop1"/>
      </w:pPr>
      <w:r>
        <w:t>Artikel 6 – Gezondheid en Veiligheid</w:t>
      </w:r>
    </w:p>
    <w:p w14:paraId="26549490" w14:textId="77777777" w:rsidR="000C3E92" w:rsidRDefault="00000000">
      <w:pPr>
        <w:pStyle w:val="Lijstalinea"/>
        <w:numPr>
          <w:ilvl w:val="0"/>
          <w:numId w:val="2"/>
        </w:numPr>
        <w:spacing w:before="40" w:after="40"/>
      </w:pPr>
      <w:r>
        <w:t>Deelname aan de diensten van Mind &amp; Boxing is op eigen risico van de deelnemer.</w:t>
      </w:r>
    </w:p>
    <w:p w14:paraId="15D42052" w14:textId="77777777" w:rsidR="000C3E92" w:rsidRDefault="00000000">
      <w:pPr>
        <w:pStyle w:val="Lijstalinea"/>
        <w:numPr>
          <w:ilvl w:val="0"/>
          <w:numId w:val="2"/>
        </w:numPr>
        <w:spacing w:before="40" w:after="40"/>
      </w:pPr>
      <w:r>
        <w:t>De deelnemer is verplicht Mind &amp; Boxing voorafgaand aan de deelname te informeren over relevante medische aandoeningen, blessures of beperkingen die van invloed kunnen zijn op de veilige deelname.</w:t>
      </w:r>
    </w:p>
    <w:p w14:paraId="05E8B2A0" w14:textId="77777777" w:rsidR="000C3E92" w:rsidRDefault="00000000">
      <w:pPr>
        <w:pStyle w:val="Lijstalinea"/>
        <w:numPr>
          <w:ilvl w:val="0"/>
          <w:numId w:val="2"/>
        </w:numPr>
        <w:spacing w:before="40" w:after="40"/>
      </w:pPr>
      <w:r>
        <w:t>Mind &amp; Boxing adviseert deelnemers bij twijfel over hun gezondheid eerst een arts te raadplegen.</w:t>
      </w:r>
    </w:p>
    <w:p w14:paraId="4B194684" w14:textId="77777777" w:rsidR="000C3E92" w:rsidRDefault="00000000">
      <w:pPr>
        <w:pStyle w:val="Lijstalinea"/>
        <w:numPr>
          <w:ilvl w:val="0"/>
          <w:numId w:val="2"/>
        </w:numPr>
        <w:spacing w:before="40" w:after="40"/>
      </w:pPr>
      <w:r>
        <w:t>De deelnemer dient de aanwijzingen van de trainer op te volgen en verantwoord te handelen met betrekking tot de eigen gezondheid.</w:t>
      </w:r>
    </w:p>
    <w:p w14:paraId="23B31E1B" w14:textId="77777777" w:rsidR="000C3E92" w:rsidRDefault="00000000">
      <w:pPr>
        <w:pStyle w:val="Lijstalinea"/>
        <w:numPr>
          <w:ilvl w:val="0"/>
          <w:numId w:val="2"/>
        </w:numPr>
        <w:spacing w:before="40" w:after="40"/>
      </w:pPr>
      <w:r>
        <w:t>Deelname is niet toegestaan onder invloed van alcohol, drugs of medicatie die de reactie- of bewegingsvaardigheid beïnvloedt.</w:t>
      </w:r>
    </w:p>
    <w:p w14:paraId="2996B7B8" w14:textId="77777777" w:rsidR="000C3E92" w:rsidRDefault="00000000">
      <w:pPr>
        <w:pStyle w:val="Lijstalinea"/>
        <w:numPr>
          <w:ilvl w:val="0"/>
          <w:numId w:val="2"/>
        </w:numPr>
        <w:spacing w:before="40" w:after="40"/>
      </w:pPr>
      <w:r>
        <w:lastRenderedPageBreak/>
        <w:t>Bij kennelijke gezondheidsproblemen of onveilig gedrag is Mind &amp; Boxing gerechtigd de deelnemer de toegang tot de training te weigeren.</w:t>
      </w:r>
    </w:p>
    <w:p w14:paraId="1612D361" w14:textId="77777777" w:rsidR="000C3E92" w:rsidRDefault="00000000">
      <w:pPr>
        <w:pStyle w:val="Kop1"/>
      </w:pPr>
      <w:r>
        <w:t>Artikel 7 – Aansprakelijkheid</w:t>
      </w:r>
    </w:p>
    <w:p w14:paraId="6B43F94B" w14:textId="77777777" w:rsidR="000C3E92" w:rsidRDefault="00000000">
      <w:pPr>
        <w:pStyle w:val="Lijstalinea"/>
        <w:numPr>
          <w:ilvl w:val="0"/>
          <w:numId w:val="2"/>
        </w:numPr>
        <w:spacing w:before="40" w:after="40"/>
      </w:pPr>
      <w:r>
        <w:t>Mind &amp; Boxing is niet aansprakelijk voor schade, blessures of letsel die de deelnemer oploopt tijdens of als gevolg van deelname aan de diensten, tenzij sprake is van opzet of grove schuld aan de zijde van Mind &amp; Boxing.</w:t>
      </w:r>
    </w:p>
    <w:p w14:paraId="29BF8FE8" w14:textId="77777777" w:rsidR="000C3E92" w:rsidRDefault="00000000">
      <w:pPr>
        <w:pStyle w:val="Lijstalinea"/>
        <w:numPr>
          <w:ilvl w:val="0"/>
          <w:numId w:val="2"/>
        </w:numPr>
        <w:spacing w:before="40" w:after="40"/>
      </w:pPr>
      <w:r>
        <w:t>Mind &amp; Boxing is niet aansprakelijk voor diefstal, verlies of schade aan eigendommen van de deelnemer.</w:t>
      </w:r>
    </w:p>
    <w:p w14:paraId="35009338" w14:textId="77777777" w:rsidR="000C3E92" w:rsidRDefault="00000000">
      <w:pPr>
        <w:pStyle w:val="Lijstalinea"/>
        <w:numPr>
          <w:ilvl w:val="0"/>
          <w:numId w:val="2"/>
        </w:numPr>
        <w:spacing w:before="40" w:after="40"/>
      </w:pPr>
      <w:r>
        <w:t>De deelnemer vrijwaart Mind &amp; Boxing van alle aanspraken van derden in verband met de deelname van de deelnemer.</w:t>
      </w:r>
    </w:p>
    <w:p w14:paraId="721CA04F" w14:textId="77777777" w:rsidR="000C3E92" w:rsidRDefault="00000000">
      <w:pPr>
        <w:pStyle w:val="Lijstalinea"/>
        <w:numPr>
          <w:ilvl w:val="0"/>
          <w:numId w:val="2"/>
        </w:numPr>
        <w:spacing w:before="40" w:after="40"/>
      </w:pPr>
      <w:r>
        <w:t>Eventuele aansprakelijkheid van Mind &amp; Boxing is te allen tijde beperkt tot het bedrag dat de deelnemer voor de betreffende dienst heeft betaald.</w:t>
      </w:r>
    </w:p>
    <w:p w14:paraId="4F3EF627" w14:textId="77777777" w:rsidR="000C3E92" w:rsidRDefault="00000000">
      <w:pPr>
        <w:pStyle w:val="Kop1"/>
      </w:pPr>
      <w:r>
        <w:t>Artikel 8 – Gedragsregels</w:t>
      </w:r>
    </w:p>
    <w:p w14:paraId="3D760EF5" w14:textId="77777777" w:rsidR="000C3E92" w:rsidRDefault="00000000">
      <w:pPr>
        <w:pStyle w:val="Lijstalinea"/>
        <w:numPr>
          <w:ilvl w:val="0"/>
          <w:numId w:val="2"/>
        </w:numPr>
        <w:spacing w:before="40" w:after="40"/>
      </w:pPr>
      <w:r>
        <w:t>Van deelnemers wordt respectvol gedrag verwacht jegens de trainer, medecursisten en de accommodatie.</w:t>
      </w:r>
    </w:p>
    <w:p w14:paraId="7528B035" w14:textId="77777777" w:rsidR="000C3E92" w:rsidRDefault="00000000">
      <w:pPr>
        <w:pStyle w:val="Lijstalinea"/>
        <w:numPr>
          <w:ilvl w:val="0"/>
          <w:numId w:val="2"/>
        </w:numPr>
        <w:spacing w:before="40" w:after="40"/>
      </w:pPr>
      <w:r>
        <w:t>Pesten, discriminatie, intimidatie of agressief gedrag worden niet getolereerd en kunnen leiden tot directe uitsluiting zonder restitutie.</w:t>
      </w:r>
    </w:p>
    <w:p w14:paraId="34FCCDFA" w14:textId="77777777" w:rsidR="000C3E92" w:rsidRDefault="00000000">
      <w:pPr>
        <w:pStyle w:val="Lijstalinea"/>
        <w:numPr>
          <w:ilvl w:val="0"/>
          <w:numId w:val="2"/>
        </w:numPr>
        <w:spacing w:before="40" w:after="40"/>
      </w:pPr>
      <w:r>
        <w:t>Deelnemers zijn verantwoordelijk voor het zorgvuldig gebruik van materialen en accommodatie van Mind &amp; Boxing. Schade veroorzaakt door onzorgvuldig gebruik wordt in rekening gebracht.</w:t>
      </w:r>
    </w:p>
    <w:p w14:paraId="6176B8E0" w14:textId="77777777" w:rsidR="000C3E92" w:rsidRDefault="00000000">
      <w:pPr>
        <w:pStyle w:val="Lijstalinea"/>
        <w:numPr>
          <w:ilvl w:val="0"/>
          <w:numId w:val="2"/>
        </w:numPr>
        <w:spacing w:before="40" w:after="40"/>
      </w:pPr>
      <w:r>
        <w:t>Tijdens therapeutisch boksen en weerbaarheidscursussen geldt strikte vertrouwelijkheid: deelnemers gaan zorgvuldig om met persoonlijke informatie van medecursisten.</w:t>
      </w:r>
    </w:p>
    <w:p w14:paraId="229F470A" w14:textId="77777777" w:rsidR="000C3E92" w:rsidRDefault="00000000">
      <w:pPr>
        <w:pStyle w:val="Kop1"/>
      </w:pPr>
      <w:r>
        <w:t>Artikel 9 – Privacy en Persoonsgegevens</w:t>
      </w:r>
    </w:p>
    <w:p w14:paraId="5375000E" w14:textId="77777777" w:rsidR="000C3E92" w:rsidRDefault="00000000">
      <w:pPr>
        <w:pStyle w:val="Lijstalinea"/>
        <w:numPr>
          <w:ilvl w:val="0"/>
          <w:numId w:val="2"/>
        </w:numPr>
        <w:spacing w:before="40" w:after="40"/>
      </w:pPr>
      <w:r>
        <w:t>Mind &amp; Boxing verwerkt persoonsgegevens van deelnemers conform de Algemene Verordening Gegevensbescherming (AVG).</w:t>
      </w:r>
    </w:p>
    <w:p w14:paraId="4A90067B" w14:textId="77777777" w:rsidR="000C3E92" w:rsidRDefault="00000000">
      <w:pPr>
        <w:pStyle w:val="Lijstalinea"/>
        <w:numPr>
          <w:ilvl w:val="0"/>
          <w:numId w:val="2"/>
        </w:numPr>
        <w:spacing w:before="40" w:after="40"/>
      </w:pPr>
      <w:r>
        <w:t>Persoonsgegevens worden uitsluitend gebruikt voor administratie, communicatie over de diensten en, indien van toepassing, voor de begeleiding binnen therapeutisch boksen of weerbaarheidscursussen.</w:t>
      </w:r>
    </w:p>
    <w:p w14:paraId="12557E05" w14:textId="77777777" w:rsidR="000C3E92" w:rsidRDefault="00000000">
      <w:pPr>
        <w:pStyle w:val="Lijstalinea"/>
        <w:numPr>
          <w:ilvl w:val="0"/>
          <w:numId w:val="2"/>
        </w:numPr>
        <w:spacing w:before="40" w:after="40"/>
      </w:pPr>
      <w:r>
        <w:t>Gegevens worden niet zonder toestemming gedeeld met derden, tenzij wettelijk verplicht.</w:t>
      </w:r>
    </w:p>
    <w:p w14:paraId="74D0376B" w14:textId="77777777" w:rsidR="000C3E92" w:rsidRDefault="00000000">
      <w:pPr>
        <w:pStyle w:val="Lijstalinea"/>
        <w:numPr>
          <w:ilvl w:val="0"/>
          <w:numId w:val="2"/>
        </w:numPr>
        <w:spacing w:before="40" w:after="40"/>
      </w:pPr>
      <w:r>
        <w:t>De deelnemer heeft het recht zijn of haar gegevens in te zien, te corrigeren of te laten verwijderen. Verzoeken hiertoe kunnen worden gericht aan info@mindandboxing.nl.</w:t>
      </w:r>
    </w:p>
    <w:p w14:paraId="72EAE726" w14:textId="77777777" w:rsidR="000C3E92" w:rsidRDefault="00000000">
      <w:pPr>
        <w:pStyle w:val="Kop1"/>
      </w:pPr>
      <w:r>
        <w:t>Artikel 10 – Beëindiging</w:t>
      </w:r>
    </w:p>
    <w:p w14:paraId="38B29092" w14:textId="77777777" w:rsidR="000C3E92" w:rsidRDefault="00000000">
      <w:pPr>
        <w:pStyle w:val="Lijstalinea"/>
        <w:numPr>
          <w:ilvl w:val="0"/>
          <w:numId w:val="2"/>
        </w:numPr>
        <w:spacing w:before="40" w:after="40"/>
      </w:pPr>
      <w:r>
        <w:t>De deelnemer kan de overeenkomst op elk moment beëindigen, met inachtneming van de in artikel 5 genoemde annuleringsvoorwaarden.</w:t>
      </w:r>
    </w:p>
    <w:p w14:paraId="3560FCF1" w14:textId="77777777" w:rsidR="000C3E92" w:rsidRDefault="00000000">
      <w:pPr>
        <w:pStyle w:val="Lijstalinea"/>
        <w:numPr>
          <w:ilvl w:val="0"/>
          <w:numId w:val="2"/>
        </w:numPr>
        <w:spacing w:before="40" w:after="40"/>
      </w:pPr>
      <w:r>
        <w:t>Mind &amp; Boxing is gerechtigd de overeenkomst met onmiddellijke ingang te beëindigen indien de deelnemer de algemene voorwaarden, gedragsregels of aanwijzingen van de trainer stelselmatig niet naleeft, zonder restitutie van reeds betaalde bedragen.</w:t>
      </w:r>
    </w:p>
    <w:p w14:paraId="64D48376" w14:textId="77777777" w:rsidR="000C3E92" w:rsidRDefault="00000000">
      <w:pPr>
        <w:pStyle w:val="Lijstalinea"/>
        <w:numPr>
          <w:ilvl w:val="0"/>
          <w:numId w:val="2"/>
        </w:numPr>
        <w:spacing w:before="40" w:after="40"/>
      </w:pPr>
      <w:r>
        <w:t>Bij langdurige blessure of ziekte van de deelnemer treedt Mind &amp; Boxing in overleg over een passende oplossing.</w:t>
      </w:r>
    </w:p>
    <w:p w14:paraId="47C444DF" w14:textId="77777777" w:rsidR="000C3E92" w:rsidRDefault="00000000">
      <w:pPr>
        <w:pStyle w:val="Kop1"/>
      </w:pPr>
      <w:r>
        <w:t>Artikel 11 – Klachten</w:t>
      </w:r>
    </w:p>
    <w:p w14:paraId="4F92F448" w14:textId="77777777" w:rsidR="000C3E92" w:rsidRDefault="00000000">
      <w:pPr>
        <w:pStyle w:val="Lijstalinea"/>
        <w:numPr>
          <w:ilvl w:val="0"/>
          <w:numId w:val="2"/>
        </w:numPr>
        <w:spacing w:before="40" w:after="40"/>
      </w:pPr>
      <w:r>
        <w:lastRenderedPageBreak/>
        <w:t>Klachten over de dienstverlening van Mind &amp; Boxing dienen zo spoedig mogelijk, doch uiterlijk binnen 14 dagen na het voorval, schriftelijk te worden gemeld via info@mindandboxing.nl.</w:t>
      </w:r>
    </w:p>
    <w:p w14:paraId="53B23CC1" w14:textId="77777777" w:rsidR="000C3E92" w:rsidRDefault="00000000">
      <w:pPr>
        <w:pStyle w:val="Lijstalinea"/>
        <w:numPr>
          <w:ilvl w:val="0"/>
          <w:numId w:val="2"/>
        </w:numPr>
        <w:spacing w:before="40" w:after="40"/>
      </w:pPr>
      <w:r>
        <w:t>Mind &amp; Boxing streeft ernaar klachten binnen 14 dagen na ontvangst te beantwoorden.</w:t>
      </w:r>
    </w:p>
    <w:p w14:paraId="77D1A6B4" w14:textId="77777777" w:rsidR="000C3E92" w:rsidRDefault="00000000">
      <w:pPr>
        <w:pStyle w:val="Lijstalinea"/>
        <w:numPr>
          <w:ilvl w:val="0"/>
          <w:numId w:val="2"/>
        </w:numPr>
        <w:spacing w:before="40" w:after="40"/>
      </w:pPr>
      <w:r>
        <w:t>Klachten worden vertrouwelijk behandeld.</w:t>
      </w:r>
    </w:p>
    <w:p w14:paraId="40F54B7D" w14:textId="77777777" w:rsidR="000C3E92" w:rsidRDefault="00000000">
      <w:pPr>
        <w:pStyle w:val="Kop1"/>
      </w:pPr>
      <w:r>
        <w:t>Artikel 12 – Wijzigingen</w:t>
      </w:r>
    </w:p>
    <w:p w14:paraId="1D5DDD3E" w14:textId="77777777" w:rsidR="000C3E92" w:rsidRDefault="00000000">
      <w:pPr>
        <w:pStyle w:val="Lijstalinea"/>
        <w:numPr>
          <w:ilvl w:val="0"/>
          <w:numId w:val="2"/>
        </w:numPr>
        <w:spacing w:before="40" w:after="40"/>
      </w:pPr>
      <w:r>
        <w:t>Mind &amp; Boxing behoudt zich het recht voor deze algemene voorwaarden te wijzigen.</w:t>
      </w:r>
    </w:p>
    <w:p w14:paraId="34FD5D67" w14:textId="77777777" w:rsidR="000C3E92" w:rsidRDefault="00000000">
      <w:pPr>
        <w:pStyle w:val="Lijstalinea"/>
        <w:numPr>
          <w:ilvl w:val="0"/>
          <w:numId w:val="2"/>
        </w:numPr>
        <w:spacing w:before="40" w:after="40"/>
      </w:pPr>
      <w:r>
        <w:t>Wijzigingen worden tijdig bekendgemaakt via de website en/of per e-mail aan de deelnemer.</w:t>
      </w:r>
    </w:p>
    <w:p w14:paraId="76F51600" w14:textId="77777777" w:rsidR="000C3E92" w:rsidRDefault="00000000">
      <w:pPr>
        <w:pStyle w:val="Lijstalinea"/>
        <w:numPr>
          <w:ilvl w:val="0"/>
          <w:numId w:val="2"/>
        </w:numPr>
        <w:spacing w:before="40" w:after="40"/>
      </w:pPr>
      <w:r>
        <w:t>Bij voortgezette deelname na bekendmaking van de wijzigingen worden deze geacht te zijn aanvaard.</w:t>
      </w:r>
    </w:p>
    <w:p w14:paraId="3359F92F" w14:textId="77777777" w:rsidR="000C3E92" w:rsidRDefault="00000000">
      <w:pPr>
        <w:pStyle w:val="Kop1"/>
      </w:pPr>
      <w:r>
        <w:t>Artikel 13 – Overmacht en Feestdagen</w:t>
      </w:r>
    </w:p>
    <w:p w14:paraId="1DB94B3B" w14:textId="77777777" w:rsidR="000C3E92" w:rsidRDefault="00000000">
      <w:pPr>
        <w:pStyle w:val="Lijstalinea"/>
        <w:numPr>
          <w:ilvl w:val="0"/>
          <w:numId w:val="2"/>
        </w:numPr>
        <w:spacing w:before="40" w:after="40"/>
      </w:pPr>
      <w:r>
        <w:t>Mind &amp; Boxing is niet gehouden tot het nakomen van enige verplichting indien zij daartoe verhinderd is als gevolg van overmacht. Onder overmacht wordt verstaan: omstandigheden die de nakoming van de overeenkomst verhinderen en die niet aan Mind &amp; Boxing zijn toe te rekenen, waaronder ziekte van de trainer, extreme weersomstandigheden, pandemieën, brand, overheidsmaatregelen of andere buitengewone omstandigheden.</w:t>
      </w:r>
    </w:p>
    <w:p w14:paraId="6887D106" w14:textId="77777777" w:rsidR="000C3E92" w:rsidRDefault="00000000">
      <w:pPr>
        <w:pStyle w:val="Lijstalinea"/>
        <w:numPr>
          <w:ilvl w:val="0"/>
          <w:numId w:val="2"/>
        </w:numPr>
        <w:spacing w:before="40" w:after="40"/>
      </w:pPr>
      <w:r>
        <w:t>In geval van overmacht worden verplichtingen van Mind &amp; Boxing opgeschort voor de duur van de overmachtssituatie. Indien de overmacht langer dan 4 weken duurt, hebben beide partijen het recht de overeenkomst te ontbinden, zonder dat daardoor enige schadevergoeding verschuldigd is.</w:t>
      </w:r>
    </w:p>
    <w:p w14:paraId="3D6AD508" w14:textId="77777777" w:rsidR="000C3E92" w:rsidRDefault="00000000">
      <w:pPr>
        <w:pStyle w:val="Lijstalinea"/>
        <w:numPr>
          <w:ilvl w:val="0"/>
          <w:numId w:val="2"/>
        </w:numPr>
        <w:spacing w:before="40" w:after="40"/>
      </w:pPr>
      <w:r>
        <w:t>Op officiële Nederlandse feestdagen worden er geen lessen, trainingen, clinics of cursussen aangeboden. Dit betreft in ieder geval: Nieuwjaarsdag, Eerste en Tweede Paasdag, Koningsdag, Bevrijdingsdag (5 mei), Hemelvaartsdag, Eerste en Tweede Pinksterdag en Eerste en Tweede Kerstdag.</w:t>
      </w:r>
    </w:p>
    <w:p w14:paraId="467B656E" w14:textId="77777777" w:rsidR="000C3E92" w:rsidRDefault="00000000">
      <w:pPr>
        <w:pStyle w:val="Lijstalinea"/>
        <w:numPr>
          <w:ilvl w:val="0"/>
          <w:numId w:val="2"/>
        </w:numPr>
        <w:spacing w:before="40" w:after="40"/>
      </w:pPr>
      <w:r>
        <w:t>Sessies die vervallen vanwege officiële feestdagen worden niet gecompenseerd of terugbetaald, tenzij schriftelijk anders overeengekomen. Deelnemers worden hierover tijdig geïnformeerd.</w:t>
      </w:r>
    </w:p>
    <w:p w14:paraId="06EEF86B" w14:textId="77777777" w:rsidR="000C3E92" w:rsidRDefault="00000000">
      <w:pPr>
        <w:pStyle w:val="Kop1"/>
      </w:pPr>
      <w:r>
        <w:t>Artikel 14 – Toepasselijk Recht</w:t>
      </w:r>
    </w:p>
    <w:p w14:paraId="18BCD0FA" w14:textId="77777777" w:rsidR="000C3E92" w:rsidRDefault="00000000">
      <w:pPr>
        <w:pStyle w:val="Lijstalinea"/>
        <w:numPr>
          <w:ilvl w:val="0"/>
          <w:numId w:val="2"/>
        </w:numPr>
        <w:spacing w:before="40" w:after="40"/>
      </w:pPr>
      <w:r>
        <w:t>Op alle overeenkomsten en geschillen tussen Mind &amp; Boxing en de deelnemer is uitsluitend Nederlands recht van toepassing.</w:t>
      </w:r>
    </w:p>
    <w:p w14:paraId="1EA9D1D3" w14:textId="77777777" w:rsidR="000C3E92" w:rsidRDefault="00000000">
      <w:pPr>
        <w:pStyle w:val="Lijstalinea"/>
        <w:numPr>
          <w:ilvl w:val="0"/>
          <w:numId w:val="2"/>
        </w:numPr>
        <w:spacing w:before="40" w:after="40"/>
      </w:pPr>
      <w:r>
        <w:t>Geschillen worden in eerste instantie minnelijk opgelost. Indien dit niet lukt, worden deze voorgelegd aan de bevoegde rechter.</w:t>
      </w:r>
    </w:p>
    <w:p w14:paraId="73E35EAC" w14:textId="77777777" w:rsidR="000C3E92" w:rsidRDefault="00000000">
      <w:pPr>
        <w:pBdr>
          <w:top w:val="single" w:sz="6" w:space="1" w:color="365A82"/>
        </w:pBdr>
        <w:spacing w:before="600" w:after="60"/>
        <w:jc w:val="center"/>
      </w:pPr>
      <w:r>
        <w:rPr>
          <w:color w:val="888888"/>
          <w:sz w:val="18"/>
          <w:szCs w:val="18"/>
        </w:rPr>
        <w:t>Mind &amp; Boxing  |  www.mindandboxing.nl  |  info@mindandboxing.nl</w:t>
      </w:r>
    </w:p>
    <w:p w14:paraId="74B3D036" w14:textId="77777777" w:rsidR="000C3E92" w:rsidRDefault="00000000">
      <w:pPr>
        <w:jc w:val="center"/>
      </w:pPr>
      <w:r>
        <w:rPr>
          <w:color w:val="AAAAAA"/>
          <w:sz w:val="18"/>
          <w:szCs w:val="18"/>
        </w:rPr>
        <w:t>Versie: juni 2026</w:t>
      </w:r>
    </w:p>
    <w:sectPr w:rsidR="000C3E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8D41DC"/>
    <w:multiLevelType w:val="hybridMultilevel"/>
    <w:tmpl w:val="9A0AE86E"/>
    <w:lvl w:ilvl="0" w:tplc="82B6F53E">
      <w:start w:val="1"/>
      <w:numFmt w:val="decimal"/>
      <w:lvlText w:val="%1."/>
      <w:lvlJc w:val="left"/>
      <w:pPr>
        <w:ind w:left="720" w:hanging="360"/>
      </w:pPr>
    </w:lvl>
    <w:lvl w:ilvl="1" w:tplc="02F821CA">
      <w:numFmt w:val="decimal"/>
      <w:lvlText w:val=""/>
      <w:lvlJc w:val="left"/>
    </w:lvl>
    <w:lvl w:ilvl="2" w:tplc="9E0016F4">
      <w:numFmt w:val="decimal"/>
      <w:lvlText w:val=""/>
      <w:lvlJc w:val="left"/>
    </w:lvl>
    <w:lvl w:ilvl="3" w:tplc="0152060A">
      <w:numFmt w:val="decimal"/>
      <w:lvlText w:val=""/>
      <w:lvlJc w:val="left"/>
    </w:lvl>
    <w:lvl w:ilvl="4" w:tplc="1902EBFC">
      <w:numFmt w:val="decimal"/>
      <w:lvlText w:val=""/>
      <w:lvlJc w:val="left"/>
    </w:lvl>
    <w:lvl w:ilvl="5" w:tplc="BE7C3A7C">
      <w:numFmt w:val="decimal"/>
      <w:lvlText w:val=""/>
      <w:lvlJc w:val="left"/>
    </w:lvl>
    <w:lvl w:ilvl="6" w:tplc="08A041A6">
      <w:numFmt w:val="decimal"/>
      <w:lvlText w:val=""/>
      <w:lvlJc w:val="left"/>
    </w:lvl>
    <w:lvl w:ilvl="7" w:tplc="E4A8AC54">
      <w:numFmt w:val="decimal"/>
      <w:lvlText w:val=""/>
      <w:lvlJc w:val="left"/>
    </w:lvl>
    <w:lvl w:ilvl="8" w:tplc="A2E81B72">
      <w:numFmt w:val="decimal"/>
      <w:lvlText w:val=""/>
      <w:lvlJc w:val="left"/>
    </w:lvl>
  </w:abstractNum>
  <w:abstractNum w:abstractNumId="1" w15:restartNumberingAfterBreak="0">
    <w:nsid w:val="61887845"/>
    <w:multiLevelType w:val="hybridMultilevel"/>
    <w:tmpl w:val="74426A0A"/>
    <w:lvl w:ilvl="0" w:tplc="6ACEE696">
      <w:start w:val="1"/>
      <w:numFmt w:val="bullet"/>
      <w:lvlText w:val="●"/>
      <w:lvlJc w:val="left"/>
      <w:pPr>
        <w:ind w:left="720" w:hanging="360"/>
      </w:pPr>
    </w:lvl>
    <w:lvl w:ilvl="1" w:tplc="A7480A0C">
      <w:start w:val="1"/>
      <w:numFmt w:val="bullet"/>
      <w:lvlText w:val="○"/>
      <w:lvlJc w:val="left"/>
      <w:pPr>
        <w:ind w:left="1440" w:hanging="360"/>
      </w:pPr>
    </w:lvl>
    <w:lvl w:ilvl="2" w:tplc="B914E8C6">
      <w:start w:val="1"/>
      <w:numFmt w:val="bullet"/>
      <w:lvlText w:val="■"/>
      <w:lvlJc w:val="left"/>
      <w:pPr>
        <w:ind w:left="2160" w:hanging="360"/>
      </w:pPr>
    </w:lvl>
    <w:lvl w:ilvl="3" w:tplc="9C889E40">
      <w:start w:val="1"/>
      <w:numFmt w:val="bullet"/>
      <w:lvlText w:val="●"/>
      <w:lvlJc w:val="left"/>
      <w:pPr>
        <w:ind w:left="2880" w:hanging="360"/>
      </w:pPr>
    </w:lvl>
    <w:lvl w:ilvl="4" w:tplc="6D96B27A">
      <w:start w:val="1"/>
      <w:numFmt w:val="bullet"/>
      <w:lvlText w:val="○"/>
      <w:lvlJc w:val="left"/>
      <w:pPr>
        <w:ind w:left="3600" w:hanging="360"/>
      </w:pPr>
    </w:lvl>
    <w:lvl w:ilvl="5" w:tplc="66820A70">
      <w:start w:val="1"/>
      <w:numFmt w:val="bullet"/>
      <w:lvlText w:val="■"/>
      <w:lvlJc w:val="left"/>
      <w:pPr>
        <w:ind w:left="4320" w:hanging="360"/>
      </w:pPr>
    </w:lvl>
    <w:lvl w:ilvl="6" w:tplc="B8D43AEA">
      <w:start w:val="1"/>
      <w:numFmt w:val="bullet"/>
      <w:lvlText w:val="●"/>
      <w:lvlJc w:val="left"/>
      <w:pPr>
        <w:ind w:left="5040" w:hanging="360"/>
      </w:pPr>
    </w:lvl>
    <w:lvl w:ilvl="7" w:tplc="A6FEE3EC">
      <w:start w:val="1"/>
      <w:numFmt w:val="bullet"/>
      <w:lvlText w:val="●"/>
      <w:lvlJc w:val="left"/>
      <w:pPr>
        <w:ind w:left="5760" w:hanging="360"/>
      </w:pPr>
    </w:lvl>
    <w:lvl w:ilvl="8" w:tplc="912A7B96">
      <w:start w:val="1"/>
      <w:numFmt w:val="bullet"/>
      <w:lvlText w:val="●"/>
      <w:lvlJc w:val="left"/>
      <w:pPr>
        <w:ind w:left="6480" w:hanging="360"/>
      </w:pPr>
    </w:lvl>
  </w:abstractNum>
  <w:num w:numId="1" w16cid:durableId="1020162071">
    <w:abstractNumId w:val="1"/>
    <w:lvlOverride w:ilvl="0">
      <w:startOverride w:val="1"/>
    </w:lvlOverride>
  </w:num>
  <w:num w:numId="2" w16cid:durableId="11429783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E92"/>
    <w:rsid w:val="00056A2B"/>
    <w:rsid w:val="000C3E92"/>
    <w:rsid w:val="000C4D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66442"/>
  <w15:docId w15:val="{29A68430-6E81-4CE1-B8EE-4A3717105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uiPriority w:val="9"/>
    <w:qFormat/>
    <w:pPr>
      <w:spacing w:before="300" w:after="120"/>
      <w:outlineLvl w:val="0"/>
    </w:pPr>
    <w:rPr>
      <w:b/>
      <w:bCs/>
      <w:color w:val="365A82"/>
      <w:sz w:val="28"/>
      <w:szCs w:val="28"/>
    </w:rPr>
  </w:style>
  <w:style w:type="paragraph" w:styleId="Kop2">
    <w:name w:val="heading 2"/>
    <w:uiPriority w:val="9"/>
    <w:unhideWhenUsed/>
    <w:qFormat/>
    <w:pPr>
      <w:spacing w:before="240" w:after="80"/>
      <w:outlineLvl w:val="1"/>
    </w:pPr>
    <w:rPr>
      <w:b/>
      <w:bCs/>
      <w:color w:val="DB854F"/>
      <w:sz w:val="24"/>
      <w:szCs w:val="24"/>
    </w:rPr>
  </w:style>
  <w:style w:type="paragraph" w:styleId="Kop3">
    <w:name w:val="heading 3"/>
    <w:uiPriority w:val="9"/>
    <w:semiHidden/>
    <w:unhideWhenUsed/>
    <w:qFormat/>
    <w:pPr>
      <w:outlineLvl w:val="2"/>
    </w:pPr>
    <w:rPr>
      <w:color w:val="1F4D78"/>
      <w:sz w:val="24"/>
      <w:szCs w:val="24"/>
    </w:rPr>
  </w:style>
  <w:style w:type="paragraph" w:styleId="Kop4">
    <w:name w:val="heading 4"/>
    <w:uiPriority w:val="9"/>
    <w:semiHidden/>
    <w:unhideWhenUsed/>
    <w:qFormat/>
    <w:pPr>
      <w:outlineLvl w:val="3"/>
    </w:pPr>
    <w:rPr>
      <w:i/>
      <w:iCs/>
      <w:color w:val="2E74B5"/>
    </w:rPr>
  </w:style>
  <w:style w:type="paragraph" w:styleId="Kop5">
    <w:name w:val="heading 5"/>
    <w:uiPriority w:val="9"/>
    <w:semiHidden/>
    <w:unhideWhenUsed/>
    <w:qFormat/>
    <w:pPr>
      <w:outlineLvl w:val="4"/>
    </w:pPr>
    <w:rPr>
      <w:color w:val="2E74B5"/>
    </w:rPr>
  </w:style>
  <w:style w:type="paragraph" w:styleId="Kop6">
    <w:name w:val="heading 6"/>
    <w:uiPriority w:val="9"/>
    <w:semiHidden/>
    <w:unhideWhenUsed/>
    <w:qFormat/>
    <w:pPr>
      <w:outlineLvl w:val="5"/>
    </w:pPr>
    <w:rPr>
      <w:color w:val="1F4D7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rPr>
      <w:sz w:val="56"/>
      <w:szCs w:val="56"/>
    </w:rPr>
  </w:style>
  <w:style w:type="paragraph" w:customStyle="1" w:styleId="Zwaar1">
    <w:name w:val="Zwaar1"/>
    <w:qFormat/>
    <w:rPr>
      <w:b/>
      <w:bCs/>
    </w:rPr>
  </w:style>
  <w:style w:type="paragraph" w:styleId="Lijstalinea">
    <w:name w:val="List Paragraph"/>
    <w:qFormat/>
  </w:style>
  <w:style w:type="character" w:styleId="Hyperlink">
    <w:name w:val="Hyperlink"/>
    <w:uiPriority w:val="99"/>
    <w:unhideWhenUsed/>
    <w:rPr>
      <w:color w:val="0563C1"/>
      <w:u w:val="single"/>
    </w:rPr>
  </w:style>
  <w:style w:type="character" w:styleId="Voetnootmarkering">
    <w:name w:val="footnote reference"/>
    <w:uiPriority w:val="99"/>
    <w:semiHidden/>
    <w:unhideWhenUsed/>
    <w:rPr>
      <w:vertAlign w:val="superscript"/>
    </w:rPr>
  </w:style>
  <w:style w:type="paragraph" w:styleId="Voetnoottekst">
    <w:name w:val="footnote text"/>
    <w:link w:val="VoetnoottekstChar"/>
    <w:uiPriority w:val="99"/>
    <w:semiHidden/>
    <w:unhideWhenUsed/>
    <w:rPr>
      <w:sz w:val="20"/>
      <w:szCs w:val="20"/>
    </w:rPr>
  </w:style>
  <w:style w:type="character" w:customStyle="1" w:styleId="VoetnoottekstChar">
    <w:name w:val="Voetnoottekst Char"/>
    <w:link w:val="Voetnoottekst"/>
    <w:uiPriority w:val="99"/>
    <w:semiHidden/>
    <w:unhideWhenUsed/>
    <w:rPr>
      <w:sz w:val="20"/>
      <w:szCs w:val="20"/>
    </w:rPr>
  </w:style>
  <w:style w:type="character" w:styleId="Eindnootmarkering">
    <w:name w:val="endnote reference"/>
    <w:uiPriority w:val="99"/>
    <w:semiHidden/>
    <w:unhideWhenUsed/>
    <w:rPr>
      <w:vertAlign w:val="superscript"/>
    </w:rPr>
  </w:style>
  <w:style w:type="paragraph" w:styleId="Eindnoottekst">
    <w:name w:val="endnote text"/>
    <w:link w:val="EindnoottekstChar"/>
    <w:uiPriority w:val="99"/>
    <w:semiHidden/>
    <w:unhideWhenUsed/>
    <w:rPr>
      <w:sz w:val="20"/>
      <w:szCs w:val="20"/>
    </w:rPr>
  </w:style>
  <w:style w:type="character" w:customStyle="1" w:styleId="EindnoottekstChar">
    <w:name w:val="Eindnoottekst Char"/>
    <w:link w:val="Eindnootteks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1412</Words>
  <Characters>7768</Characters>
  <Application>Microsoft Office Word</Application>
  <DocSecurity>0</DocSecurity>
  <Lines>64</Lines>
  <Paragraphs>18</Paragraphs>
  <ScaleCrop>false</ScaleCrop>
  <Company/>
  <LinksUpToDate>false</LinksUpToDate>
  <CharactersWithSpaces>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agnieszka wisniowska</cp:lastModifiedBy>
  <cp:revision>2</cp:revision>
  <dcterms:created xsi:type="dcterms:W3CDTF">2026-06-15T10:21:00Z</dcterms:created>
  <dcterms:modified xsi:type="dcterms:W3CDTF">2026-06-15T10:24:00Z</dcterms:modified>
</cp:coreProperties>
</file>